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Default="00D33D9C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38C38BA9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0E09B468" w14:textId="5359B274" w:rsidR="00760BAC" w:rsidRDefault="0004290F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opremu-</w:t>
                  </w:r>
                  <w:r w:rsidR="008F6716">
                    <w:rPr>
                      <w:rFonts w:ascii="Proxima Nova Lt" w:hAnsi="Proxima Nova Lt" w:cs="Arial"/>
                    </w:rPr>
                    <w:t>lična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oprema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protiv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pada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visine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r w:rsidR="001639D7">
                    <w:rPr>
                      <w:rFonts w:ascii="Proxima Nova Lt" w:hAnsi="Proxima Nova Lt" w:cs="Arial"/>
                    </w:rPr>
                    <w:t xml:space="preserve">Deo 2.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Zausttavljivač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pada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vodicom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I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fleksibilnim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sidrištem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5E0714B6" w14:textId="7E43D2A0" w:rsidR="00F63687" w:rsidRDefault="00186125" w:rsidP="00104CBA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1639D7">
                    <w:rPr>
                      <w:rFonts w:ascii="Proxima Nova Lt" w:hAnsi="Proxima Nova Lt" w:cs="Arial"/>
                    </w:rPr>
                    <w:t xml:space="preserve">FA  20 102 10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Zaustavljivač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pada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="001639D7">
                    <w:rPr>
                      <w:rFonts w:ascii="Proxima Nova Lt" w:hAnsi="Proxima Nova Lt" w:cs="Arial"/>
                    </w:rPr>
                    <w:t>vodicom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 koji</w:t>
                  </w:r>
                  <w:proofErr w:type="gramEnd"/>
                  <w:r w:rsidR="001639D7">
                    <w:rPr>
                      <w:rFonts w:ascii="Proxima Nova Lt" w:hAnsi="Proxima Nova Lt" w:cs="Arial"/>
                    </w:rPr>
                    <w:t xml:space="preserve"> se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sastoji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užeta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kernmantlr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sidrenom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linijom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od 10 m koji se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na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jednom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kraju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završava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čeličnim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karabinom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I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na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drugom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zaustavnim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čvorom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.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Uže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se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završava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malim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energetskim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aposrberom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I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karabinom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koji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obezbedjuju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vezu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sidrištem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I </w:t>
                  </w:r>
                  <w:proofErr w:type="spellStart"/>
                  <w:r w:rsidR="001639D7">
                    <w:rPr>
                      <w:rFonts w:ascii="Proxima Nova Lt" w:hAnsi="Proxima Nova Lt" w:cs="Arial"/>
                    </w:rPr>
                    <w:t>korisnikom</w:t>
                  </w:r>
                  <w:proofErr w:type="spellEnd"/>
                  <w:r w:rsidR="001639D7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0AF43558" w14:textId="64255656" w:rsidR="001639D7" w:rsidRDefault="001639D7" w:rsidP="00104CBA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FA 20 102 20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kao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FA 20 10</w:t>
                  </w:r>
                  <w:r w:rsidR="0017290B">
                    <w:rPr>
                      <w:rFonts w:ascii="Proxima Nova Lt" w:hAnsi="Proxima Nova Lt" w:cs="Arial"/>
                    </w:rPr>
                    <w:t>3</w:t>
                  </w:r>
                  <w:r>
                    <w:rPr>
                      <w:rFonts w:ascii="Proxima Nova Lt" w:hAnsi="Proxima Nova Lt" w:cs="Arial"/>
                    </w:rPr>
                    <w:t xml:space="preserve"> 10, </w:t>
                  </w:r>
                </w:p>
                <w:p w14:paraId="5E8F98CB" w14:textId="076E1A1B" w:rsidR="001639D7" w:rsidRDefault="001639D7" w:rsidP="00104CBA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FA 20 102 30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kao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FA 20 10</w:t>
                  </w:r>
                  <w:r w:rsidR="0017290B">
                    <w:rPr>
                      <w:rFonts w:ascii="Proxima Nova Lt" w:hAnsi="Proxima Nova Lt" w:cs="Arial"/>
                    </w:rPr>
                    <w:t>3</w:t>
                  </w:r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17290B">
                    <w:rPr>
                      <w:rFonts w:ascii="Proxima Nova Lt" w:hAnsi="Proxima Nova Lt" w:cs="Arial"/>
                    </w:rPr>
                    <w:t>20</w:t>
                  </w:r>
                  <w:r>
                    <w:rPr>
                      <w:rFonts w:ascii="Proxima Nova Lt" w:hAnsi="Proxima Nova Lt" w:cs="Arial"/>
                    </w:rPr>
                    <w:t xml:space="preserve">, </w:t>
                  </w:r>
                </w:p>
                <w:p w14:paraId="4028AD0A" w14:textId="25EC30C3" w:rsidR="001639D7" w:rsidRDefault="001639D7" w:rsidP="001639D7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FA 20 102 40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kao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FA 20 10</w:t>
                  </w:r>
                  <w:r w:rsidR="0017290B">
                    <w:rPr>
                      <w:rFonts w:ascii="Proxima Nova Lt" w:hAnsi="Proxima Nova Lt" w:cs="Arial"/>
                    </w:rPr>
                    <w:t>3</w:t>
                  </w:r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17290B">
                    <w:rPr>
                      <w:rFonts w:ascii="Proxima Nova Lt" w:hAnsi="Proxima Nova Lt" w:cs="Arial"/>
                    </w:rPr>
                    <w:t>30</w:t>
                  </w:r>
                  <w:r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5B30390A" w14:textId="71177018" w:rsidR="001639D7" w:rsidRDefault="001639D7" w:rsidP="001639D7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FA 20 102 50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kao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FA 20 10</w:t>
                  </w:r>
                  <w:r w:rsidR="0017290B">
                    <w:rPr>
                      <w:rFonts w:ascii="Proxima Nova Lt" w:hAnsi="Proxima Nova Lt" w:cs="Arial"/>
                    </w:rPr>
                    <w:t>3</w:t>
                  </w:r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17290B">
                    <w:rPr>
                      <w:rFonts w:ascii="Proxima Nova Lt" w:hAnsi="Proxima Nova Lt" w:cs="Arial"/>
                    </w:rPr>
                    <w:t>40</w:t>
                  </w:r>
                  <w:r>
                    <w:rPr>
                      <w:rFonts w:ascii="Proxima Nova Lt" w:hAnsi="Proxima Nova Lt" w:cs="Arial"/>
                    </w:rPr>
                    <w:t xml:space="preserve">, </w:t>
                  </w:r>
                </w:p>
                <w:p w14:paraId="156BFED0" w14:textId="0E6008C2" w:rsidR="001639D7" w:rsidRDefault="001639D7" w:rsidP="001639D7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FA 20 102 XX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kao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FA 20 10</w:t>
                  </w:r>
                  <w:r w:rsidR="0017290B">
                    <w:rPr>
                      <w:rFonts w:ascii="Proxima Nova Lt" w:hAnsi="Proxima Nova Lt" w:cs="Arial"/>
                    </w:rPr>
                    <w:t>3</w:t>
                  </w:r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17290B">
                    <w:rPr>
                      <w:rFonts w:ascii="Proxima Nova Lt" w:hAnsi="Proxima Nova Lt" w:cs="Arial"/>
                    </w:rPr>
                    <w:t>50</w:t>
                  </w:r>
                  <w:r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66A6929F" w14:textId="64092912" w:rsidR="001639D7" w:rsidRDefault="001639D7" w:rsidP="001639D7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  <w:p w14:paraId="03A2783A" w14:textId="73832EF3" w:rsidR="001639D7" w:rsidRDefault="001639D7" w:rsidP="00104CBA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23862300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Kratos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Safety SAS, 689 Chemin Du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Buclay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Lieu-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Dit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Muriere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Heyrieux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38540,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Francuska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lastRenderedPageBreak/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0B91C7E2" w14:textId="6807F2CB" w:rsidR="004C4138" w:rsidRDefault="004C413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Usaglašen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standardom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</w:t>
                  </w:r>
                  <w:r w:rsidR="008F6716">
                    <w:rPr>
                      <w:rFonts w:ascii="Proxima Nova Lt" w:hAnsi="Proxima Nova Lt" w:cs="Arial"/>
                    </w:rPr>
                    <w:t>SRPS</w:t>
                  </w:r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EN </w:t>
                  </w:r>
                  <w:r w:rsidR="00332446">
                    <w:rPr>
                      <w:rFonts w:ascii="Proxima Nova Lt" w:hAnsi="Proxima Nova Lt" w:cs="Arial"/>
                    </w:rPr>
                    <w:t xml:space="preserve">353 -2: 2007 </w:t>
                  </w:r>
                </w:p>
                <w:p w14:paraId="782AF4E5" w14:textId="2992A47B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F63687">
                    <w:rPr>
                      <w:rFonts w:ascii="Proxima Nova Lt" w:hAnsi="Proxima Nova Lt" w:cs="Arial"/>
                      <w:b/>
                      <w:bCs/>
                    </w:rPr>
                    <w:t xml:space="preserve"> </w:t>
                  </w:r>
                  <w:r w:rsidR="0017290B">
                    <w:rPr>
                      <w:rFonts w:ascii="Proxima Nova Lt" w:hAnsi="Proxima Nova Lt" w:cs="Arial"/>
                      <w:b/>
                      <w:bCs/>
                    </w:rPr>
                    <w:t>0635621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77777777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telo:</w:t>
                  </w:r>
                  <w:r w:rsidR="008F6716">
                    <w:rPr>
                      <w:rFonts w:ascii="Proxima Nova Lt" w:hAnsi="Proxima Nova Lt" w:cs="Arial"/>
                    </w:rPr>
                    <w:t>Satra</w:t>
                  </w:r>
                  <w:proofErr w:type="spellEnd"/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Techonology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Europe Ltd,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Bracetowwn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Business Parka,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Clonee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Irska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62C706B1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332446">
                    <w:rPr>
                      <w:rFonts w:ascii="Proxima Nova Lt" w:hAnsi="Proxima Nova Lt" w:cs="Arial"/>
                    </w:rPr>
                    <w:t>2777/</w:t>
                  </w:r>
                  <w:r w:rsidR="0017290B">
                    <w:rPr>
                      <w:rFonts w:ascii="Proxima Nova Lt" w:hAnsi="Proxima Nova Lt" w:cs="Arial"/>
                    </w:rPr>
                    <w:t>10860-02/E01-01</w:t>
                  </w:r>
                  <w:r w:rsidR="00332446">
                    <w:rPr>
                      <w:rFonts w:ascii="Proxima Nova Lt" w:hAnsi="Proxima Nova Lt" w:cs="Arial"/>
                    </w:rPr>
                    <w:t xml:space="preserve">01/E01-01 </w:t>
                  </w:r>
                  <w:proofErr w:type="spellStart"/>
                  <w:r w:rsidR="00332446"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 w:rsidR="00332446">
                    <w:rPr>
                      <w:rFonts w:ascii="Proxima Nova Lt" w:hAnsi="Proxima Nova Lt" w:cs="Arial"/>
                    </w:rPr>
                    <w:t xml:space="preserve"> 09.01.2019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11E60D17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lastRenderedPageBreak/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17290B">
                    <w:rPr>
                      <w:rFonts w:ascii="Proxima Nova Lt" w:hAnsi="Proxima Nova Lt" w:cs="Arial"/>
                    </w:rPr>
                    <w:t>09.03.2021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49F2" w14:textId="77777777" w:rsidR="00D33D9C" w:rsidRDefault="00D33D9C" w:rsidP="00AC196C">
      <w:r>
        <w:separator/>
      </w:r>
    </w:p>
  </w:endnote>
  <w:endnote w:type="continuationSeparator" w:id="0">
    <w:p w14:paraId="1700EEC0" w14:textId="77777777" w:rsidR="00D33D9C" w:rsidRDefault="00D33D9C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571D" w14:textId="77777777" w:rsidR="00D33D9C" w:rsidRDefault="00D33D9C" w:rsidP="00AC196C">
      <w:r>
        <w:separator/>
      </w:r>
    </w:p>
  </w:footnote>
  <w:footnote w:type="continuationSeparator" w:id="0">
    <w:p w14:paraId="78ACD1DE" w14:textId="77777777" w:rsidR="00D33D9C" w:rsidRDefault="00D33D9C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D33D9C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D33D9C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D33D9C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04CBA"/>
    <w:rsid w:val="00157B30"/>
    <w:rsid w:val="001639D7"/>
    <w:rsid w:val="00166281"/>
    <w:rsid w:val="0017290B"/>
    <w:rsid w:val="00186125"/>
    <w:rsid w:val="001F0FCC"/>
    <w:rsid w:val="001F5591"/>
    <w:rsid w:val="00205FF8"/>
    <w:rsid w:val="00224C08"/>
    <w:rsid w:val="00240105"/>
    <w:rsid w:val="002F0EA5"/>
    <w:rsid w:val="0033129F"/>
    <w:rsid w:val="00332446"/>
    <w:rsid w:val="00346630"/>
    <w:rsid w:val="00351CBC"/>
    <w:rsid w:val="00380448"/>
    <w:rsid w:val="003A1536"/>
    <w:rsid w:val="003B0168"/>
    <w:rsid w:val="003C7B21"/>
    <w:rsid w:val="0040176C"/>
    <w:rsid w:val="004A7E26"/>
    <w:rsid w:val="004C4138"/>
    <w:rsid w:val="004C4DD4"/>
    <w:rsid w:val="004D0003"/>
    <w:rsid w:val="004D15AB"/>
    <w:rsid w:val="0053396F"/>
    <w:rsid w:val="00561049"/>
    <w:rsid w:val="00572370"/>
    <w:rsid w:val="0059153F"/>
    <w:rsid w:val="00592CDC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22BBA"/>
    <w:rsid w:val="00933C55"/>
    <w:rsid w:val="009544EC"/>
    <w:rsid w:val="00AA167D"/>
    <w:rsid w:val="00AA73B3"/>
    <w:rsid w:val="00AB0D5A"/>
    <w:rsid w:val="00AB13F7"/>
    <w:rsid w:val="00AC196C"/>
    <w:rsid w:val="00AE54D6"/>
    <w:rsid w:val="00AF2AA5"/>
    <w:rsid w:val="00B04BC1"/>
    <w:rsid w:val="00B11DD8"/>
    <w:rsid w:val="00B44C9C"/>
    <w:rsid w:val="00BA5981"/>
    <w:rsid w:val="00BB40E8"/>
    <w:rsid w:val="00BC2A61"/>
    <w:rsid w:val="00BD2873"/>
    <w:rsid w:val="00BF1ACC"/>
    <w:rsid w:val="00C3068F"/>
    <w:rsid w:val="00CB0C3A"/>
    <w:rsid w:val="00CB5FBA"/>
    <w:rsid w:val="00CB6019"/>
    <w:rsid w:val="00CD4C62"/>
    <w:rsid w:val="00CE7216"/>
    <w:rsid w:val="00D33D9C"/>
    <w:rsid w:val="00D70540"/>
    <w:rsid w:val="00D93615"/>
    <w:rsid w:val="00DA7739"/>
    <w:rsid w:val="00DC67B8"/>
    <w:rsid w:val="00E03160"/>
    <w:rsid w:val="00E436F1"/>
    <w:rsid w:val="00E46600"/>
    <w:rsid w:val="00E97DC7"/>
    <w:rsid w:val="00EC22E5"/>
    <w:rsid w:val="00EC5E4C"/>
    <w:rsid w:val="00F27E8D"/>
    <w:rsid w:val="00F63687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2021-05-07T13:49:00Z</dcterms:created>
  <dcterms:modified xsi:type="dcterms:W3CDTF">2021-05-07T13:49:00Z</dcterms:modified>
</cp:coreProperties>
</file>